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66" w:rsidRDefault="00015E66">
      <w:pPr>
        <w:rPr>
          <w:b/>
          <w:u w:val="single"/>
        </w:rPr>
      </w:pPr>
    </w:p>
    <w:tbl>
      <w:tblPr>
        <w:tblStyle w:val="TableGrid2"/>
        <w:tblW w:w="960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0"/>
        <w:gridCol w:w="3353"/>
      </w:tblGrid>
      <w:tr w:rsidR="00015E66" w:rsidRPr="003E5EA9" w:rsidTr="0055403D">
        <w:trPr>
          <w:trHeight w:val="1446"/>
        </w:trPr>
        <w:tc>
          <w:tcPr>
            <w:tcW w:w="9603" w:type="dxa"/>
            <w:gridSpan w:val="2"/>
            <w:shd w:val="clear" w:color="auto" w:fill="C45911"/>
          </w:tcPr>
          <w:p w:rsidR="00015E66" w:rsidRPr="003E5EA9" w:rsidRDefault="00015E66" w:rsidP="0055403D">
            <w:pPr>
              <w:shd w:val="clear" w:color="auto" w:fill="C45911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</w:p>
          <w:p w:rsidR="00015E66" w:rsidRPr="003E5EA9" w:rsidRDefault="00015E66" w:rsidP="0055403D">
            <w:pPr>
              <w:shd w:val="clear" w:color="auto" w:fill="C45911"/>
              <w:jc w:val="center"/>
              <w:rPr>
                <w:rFonts w:ascii="Calibri" w:hAnsi="Calibri" w:cs="Times New Roman"/>
                <w:b/>
                <w:color w:val="FFFFFF"/>
                <w:sz w:val="28"/>
                <w:szCs w:val="28"/>
                <w:lang w:val="en-US"/>
              </w:rPr>
            </w:pPr>
            <w:r w:rsidRPr="003E5EA9">
              <w:rPr>
                <w:rFonts w:ascii="Calibri" w:hAnsi="Calibri" w:cs="Times New Roman"/>
                <w:b/>
                <w:color w:val="FFFFFF"/>
                <w:sz w:val="28"/>
                <w:szCs w:val="28"/>
                <w:lang w:val="en-US"/>
              </w:rPr>
              <w:t>WHANGANUI BAY MAORI RESERVATION TRUST</w:t>
            </w:r>
          </w:p>
          <w:p w:rsidR="00015E66" w:rsidRPr="003E5EA9" w:rsidRDefault="00015E66" w:rsidP="0055403D">
            <w:pPr>
              <w:jc w:val="center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</w:p>
          <w:p w:rsidR="00015E66" w:rsidRPr="003E5EA9" w:rsidRDefault="00015E66" w:rsidP="0055403D">
            <w:pPr>
              <w:jc w:val="center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  <w:r w:rsidRPr="003E5EA9"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  <w:t>PAPAKAINGA O NGĀTI TE MAUNGA</w:t>
            </w:r>
          </w:p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015E66" w:rsidRPr="003E5EA9" w:rsidTr="0055403D">
        <w:trPr>
          <w:trHeight w:val="809"/>
        </w:trPr>
        <w:tc>
          <w:tcPr>
            <w:tcW w:w="62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  <w:p w:rsidR="00015E66" w:rsidRPr="001B5CC8" w:rsidRDefault="00015E66" w:rsidP="0055403D">
            <w:pPr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 xml:space="preserve">POLICY NAME: </w:t>
            </w:r>
            <w:r w:rsidR="00811660"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  <w:t>CONFIDENTIALITY</w:t>
            </w:r>
            <w:r w:rsidR="0046539C"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  <w:t xml:space="preserve"> POLICY</w:t>
            </w:r>
          </w:p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  <w:p w:rsidR="00015E66" w:rsidRPr="003E5EA9" w:rsidRDefault="00015E66" w:rsidP="004151D7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POLICY NUMBER: P0</w:t>
            </w:r>
            <w:r w:rsidR="002D5B74">
              <w:rPr>
                <w:rFonts w:ascii="Calibri" w:hAnsi="Calibri" w:cs="Times New Roman"/>
                <w:lang w:val="en-US"/>
              </w:rPr>
              <w:t>1</w:t>
            </w:r>
            <w:r w:rsidR="00811660">
              <w:rPr>
                <w:rFonts w:ascii="Calibri" w:hAnsi="Calibri" w:cs="Times New Roman"/>
                <w:lang w:val="en-US"/>
              </w:rPr>
              <w:t>1</w:t>
            </w:r>
          </w:p>
        </w:tc>
      </w:tr>
      <w:tr w:rsidR="00015E66" w:rsidRPr="003E5EA9" w:rsidTr="0055403D">
        <w:trPr>
          <w:trHeight w:val="530"/>
        </w:trPr>
        <w:tc>
          <w:tcPr>
            <w:tcW w:w="62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 xml:space="preserve">ORIGINAL AUTHORISATION:  </w:t>
            </w:r>
            <w:r w:rsidR="00F51142">
              <w:rPr>
                <w:rFonts w:ascii="Calibri" w:hAnsi="Calibri" w:cs="Times New Roman"/>
                <w:lang w:val="en-US"/>
              </w:rPr>
              <w:t>Chairperson</w:t>
            </w:r>
          </w:p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DATE:</w:t>
            </w:r>
            <w:r w:rsidR="00F51142">
              <w:rPr>
                <w:rFonts w:ascii="Calibri" w:hAnsi="Calibri" w:cs="Times New Roman"/>
                <w:lang w:val="en-US"/>
              </w:rPr>
              <w:t xml:space="preserve"> </w:t>
            </w:r>
            <w:r w:rsidR="00811660">
              <w:rPr>
                <w:rFonts w:ascii="Calibri" w:hAnsi="Calibri" w:cs="Times New Roman"/>
                <w:lang w:val="en-US"/>
              </w:rPr>
              <w:t>Feb</w:t>
            </w:r>
            <w:r w:rsidR="00F51142">
              <w:rPr>
                <w:rFonts w:ascii="Calibri" w:hAnsi="Calibri" w:cs="Times New Roman"/>
                <w:lang w:val="en-US"/>
              </w:rPr>
              <w:t xml:space="preserve"> 2017</w:t>
            </w:r>
          </w:p>
        </w:tc>
      </w:tr>
    </w:tbl>
    <w:p w:rsidR="00015E66" w:rsidRPr="003E5EA9" w:rsidRDefault="00015E66" w:rsidP="00015E66">
      <w:pPr>
        <w:rPr>
          <w:rFonts w:ascii="Calibri" w:eastAsia="Times New Roman" w:hAnsi="Calibri" w:cs="Times New Roman"/>
          <w:lang w:val="en-US"/>
        </w:rPr>
      </w:pPr>
    </w:p>
    <w:p w:rsidR="00015E66" w:rsidRPr="003E5EA9" w:rsidRDefault="00015E66" w:rsidP="00015E66">
      <w:pPr>
        <w:rPr>
          <w:rFonts w:ascii="Calibri" w:eastAsia="Times New Roman" w:hAnsi="Calibri" w:cs="Times New Roman"/>
          <w:lang w:val="en-US"/>
        </w:rPr>
      </w:pPr>
      <w:r w:rsidRPr="003E5EA9">
        <w:rPr>
          <w:rFonts w:ascii="Calibri" w:eastAsia="Times New Roman" w:hAnsi="Calibri" w:cs="Times New Roman"/>
          <w:lang w:val="en-US"/>
        </w:rPr>
        <w:t>Version Control:</w:t>
      </w:r>
    </w:p>
    <w:tbl>
      <w:tblPr>
        <w:tblStyle w:val="TableGrid2"/>
        <w:tblW w:w="9548" w:type="dxa"/>
        <w:tblLook w:val="04A0" w:firstRow="1" w:lastRow="0" w:firstColumn="1" w:lastColumn="0" w:noHBand="0" w:noVBand="1"/>
      </w:tblPr>
      <w:tblGrid>
        <w:gridCol w:w="1141"/>
        <w:gridCol w:w="1145"/>
        <w:gridCol w:w="3764"/>
        <w:gridCol w:w="1800"/>
        <w:gridCol w:w="1698"/>
      </w:tblGrid>
      <w:tr w:rsidR="00015E66" w:rsidRPr="003E5EA9" w:rsidTr="0055403D">
        <w:trPr>
          <w:trHeight w:val="253"/>
        </w:trPr>
        <w:tc>
          <w:tcPr>
            <w:tcW w:w="1141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Serial</w:t>
            </w:r>
          </w:p>
        </w:tc>
        <w:tc>
          <w:tcPr>
            <w:tcW w:w="1145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Date</w:t>
            </w:r>
          </w:p>
        </w:tc>
        <w:tc>
          <w:tcPr>
            <w:tcW w:w="3764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Change</w:t>
            </w:r>
          </w:p>
        </w:tc>
        <w:tc>
          <w:tcPr>
            <w:tcW w:w="1800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Responsible</w:t>
            </w:r>
          </w:p>
        </w:tc>
        <w:tc>
          <w:tcPr>
            <w:tcW w:w="1698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Sign</w:t>
            </w:r>
          </w:p>
        </w:tc>
      </w:tr>
      <w:tr w:rsidR="00015E66" w:rsidRPr="003E5EA9" w:rsidTr="0055403D">
        <w:trPr>
          <w:trHeight w:val="253"/>
        </w:trPr>
        <w:tc>
          <w:tcPr>
            <w:tcW w:w="1141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45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764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98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015E66" w:rsidRPr="003E5EA9" w:rsidTr="0055403D">
        <w:trPr>
          <w:trHeight w:val="253"/>
        </w:trPr>
        <w:tc>
          <w:tcPr>
            <w:tcW w:w="1141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45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764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98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</w:tr>
    </w:tbl>
    <w:p w:rsidR="00015E66" w:rsidRPr="003E5EA9" w:rsidRDefault="00015E66" w:rsidP="00015E66">
      <w:pPr>
        <w:rPr>
          <w:rFonts w:ascii="Calibri" w:eastAsia="Times New Roman" w:hAnsi="Calibri" w:cs="Times New Roman"/>
          <w:lang w:val="en-US"/>
        </w:rPr>
      </w:pPr>
    </w:p>
    <w:p w:rsidR="00015E66" w:rsidRPr="003E5EA9" w:rsidRDefault="00015E66" w:rsidP="00015E66">
      <w:pPr>
        <w:spacing w:line="276" w:lineRule="auto"/>
        <w:rPr>
          <w:rFonts w:ascii="Calibri" w:eastAsia="Times New Roman" w:hAnsi="Calibri" w:cs="Times New Roman"/>
          <w:lang w:val="en-US"/>
        </w:rPr>
      </w:pPr>
      <w:r w:rsidRPr="003E5EA9">
        <w:rPr>
          <w:rFonts w:ascii="Calibri" w:eastAsia="Times New Roman" w:hAnsi="Calibri" w:cs="Times New Roman"/>
          <w:lang w:val="en-US"/>
        </w:rPr>
        <w:t>Associated policies:  The associated policies include:</w:t>
      </w:r>
    </w:p>
    <w:p w:rsidR="00F51142" w:rsidRDefault="00F51142" w:rsidP="00015E66">
      <w:pPr>
        <w:numPr>
          <w:ilvl w:val="0"/>
          <w:numId w:val="6"/>
        </w:numPr>
        <w:spacing w:line="276" w:lineRule="auto"/>
        <w:contextualSpacing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Maori Reservation Act.</w:t>
      </w:r>
    </w:p>
    <w:p w:rsidR="00015E66" w:rsidRPr="003E5EA9" w:rsidRDefault="00015E66" w:rsidP="00015E66">
      <w:pPr>
        <w:numPr>
          <w:ilvl w:val="0"/>
          <w:numId w:val="6"/>
        </w:numPr>
        <w:spacing w:line="276" w:lineRule="auto"/>
        <w:contextualSpacing/>
        <w:rPr>
          <w:rFonts w:ascii="Calibri" w:eastAsia="Times New Roman" w:hAnsi="Calibri" w:cs="Times New Roman"/>
          <w:lang w:val="en-US"/>
        </w:rPr>
      </w:pPr>
      <w:r w:rsidRPr="003E5EA9">
        <w:rPr>
          <w:rFonts w:ascii="Calibri" w:eastAsia="Times New Roman" w:hAnsi="Calibri" w:cs="Times New Roman"/>
          <w:lang w:val="en-US"/>
        </w:rPr>
        <w:t xml:space="preserve">Whanganui Bay Maori Reservation </w:t>
      </w:r>
      <w:r w:rsidR="00F51142">
        <w:rPr>
          <w:rFonts w:ascii="Calibri" w:eastAsia="Times New Roman" w:hAnsi="Calibri" w:cs="Times New Roman"/>
          <w:lang w:val="en-US"/>
        </w:rPr>
        <w:t>Charter</w:t>
      </w:r>
      <w:r>
        <w:rPr>
          <w:rFonts w:ascii="Calibri" w:eastAsia="Times New Roman" w:hAnsi="Calibri" w:cs="Times New Roman"/>
          <w:lang w:val="en-US"/>
        </w:rPr>
        <w:t xml:space="preserve"> P001</w:t>
      </w:r>
      <w:r w:rsidRPr="003E5EA9">
        <w:rPr>
          <w:rFonts w:ascii="Calibri" w:eastAsia="Times New Roman" w:hAnsi="Calibri" w:cs="Times New Roman"/>
          <w:lang w:val="en-US"/>
        </w:rPr>
        <w:t>.</w:t>
      </w:r>
    </w:p>
    <w:p w:rsidR="00AD4E44" w:rsidRDefault="00AD4E44">
      <w:pPr>
        <w:rPr>
          <w:u w:val="single"/>
        </w:rPr>
      </w:pPr>
    </w:p>
    <w:p w:rsidR="005F4A4B" w:rsidRDefault="005F4A4B">
      <w:pPr>
        <w:rPr>
          <w:u w:val="single"/>
        </w:rPr>
      </w:pPr>
    </w:p>
    <w:p w:rsidR="00B7646C" w:rsidRPr="00BD3A26" w:rsidRDefault="00F51142">
      <w:pPr>
        <w:rPr>
          <w:u w:val="single"/>
        </w:rPr>
      </w:pPr>
      <w:r>
        <w:rPr>
          <w:u w:val="single"/>
        </w:rPr>
        <w:t>Aim</w:t>
      </w:r>
    </w:p>
    <w:p w:rsidR="00510DE1" w:rsidRDefault="00F51142" w:rsidP="004151D7">
      <w:pPr>
        <w:pStyle w:val="ListParagraph"/>
        <w:numPr>
          <w:ilvl w:val="0"/>
          <w:numId w:val="7"/>
        </w:numPr>
      </w:pPr>
      <w:r>
        <w:t xml:space="preserve">The aim of this policy to </w:t>
      </w:r>
      <w:r w:rsidR="00B618AE">
        <w:t xml:space="preserve">highlight confidentiality </w:t>
      </w:r>
      <w:r>
        <w:t>responsibilities of the Trust</w:t>
      </w:r>
      <w:r w:rsidR="004151D7">
        <w:t>.</w:t>
      </w:r>
      <w:r w:rsidR="00B618AE">
        <w:t xml:space="preserve">  This explains how the Trust is to treat confidential information</w:t>
      </w:r>
      <w:r w:rsidR="002970CD">
        <w:t>.</w:t>
      </w:r>
    </w:p>
    <w:p w:rsidR="002970CD" w:rsidRDefault="002970CD" w:rsidP="004151D7">
      <w:pPr>
        <w:pStyle w:val="ListParagraph"/>
        <w:numPr>
          <w:ilvl w:val="0"/>
          <w:numId w:val="7"/>
        </w:numPr>
      </w:pPr>
      <w:r>
        <w:t>Confidential and proprietary information is secret, valuable, sensitive and easily replicable.</w:t>
      </w:r>
    </w:p>
    <w:p w:rsidR="002970CD" w:rsidRDefault="002970CD" w:rsidP="002970CD"/>
    <w:p w:rsidR="002970CD" w:rsidRPr="00BD3A26" w:rsidRDefault="002970CD" w:rsidP="002970CD">
      <w:pPr>
        <w:rPr>
          <w:u w:val="single"/>
        </w:rPr>
      </w:pPr>
      <w:r>
        <w:rPr>
          <w:u w:val="single"/>
        </w:rPr>
        <w:t>Definition</w:t>
      </w:r>
    </w:p>
    <w:p w:rsidR="002970CD" w:rsidRDefault="002970CD" w:rsidP="002970CD">
      <w:pPr>
        <w:pStyle w:val="ListParagraph"/>
        <w:numPr>
          <w:ilvl w:val="0"/>
          <w:numId w:val="7"/>
        </w:numPr>
      </w:pPr>
      <w:r>
        <w:t>Common examples of confidential information is:</w:t>
      </w:r>
    </w:p>
    <w:p w:rsidR="002970CD" w:rsidRDefault="002970CD" w:rsidP="002970CD">
      <w:pPr>
        <w:pStyle w:val="ListParagraph"/>
        <w:ind w:left="360"/>
      </w:pPr>
    </w:p>
    <w:p w:rsidR="002970CD" w:rsidRDefault="005F4A4B" w:rsidP="002970CD">
      <w:pPr>
        <w:pStyle w:val="ListParagraph"/>
        <w:numPr>
          <w:ilvl w:val="1"/>
          <w:numId w:val="7"/>
        </w:numPr>
      </w:pPr>
      <w:r>
        <w:t>Unpublished financial information.</w:t>
      </w:r>
    </w:p>
    <w:p w:rsidR="005F4A4B" w:rsidRDefault="005F4A4B" w:rsidP="002970CD">
      <w:pPr>
        <w:pStyle w:val="ListParagraph"/>
        <w:numPr>
          <w:ilvl w:val="1"/>
          <w:numId w:val="7"/>
        </w:numPr>
      </w:pPr>
      <w:r>
        <w:t>Supplier information.</w:t>
      </w:r>
    </w:p>
    <w:p w:rsidR="005F4A4B" w:rsidRDefault="005F4A4B" w:rsidP="002970CD">
      <w:pPr>
        <w:pStyle w:val="ListParagraph"/>
        <w:numPr>
          <w:ilvl w:val="1"/>
          <w:numId w:val="7"/>
        </w:numPr>
      </w:pPr>
      <w:r>
        <w:t>Intellectual property.</w:t>
      </w:r>
    </w:p>
    <w:p w:rsidR="005F4A4B" w:rsidRDefault="005F4A4B" w:rsidP="002970CD">
      <w:pPr>
        <w:pStyle w:val="ListParagraph"/>
        <w:numPr>
          <w:ilvl w:val="1"/>
          <w:numId w:val="7"/>
        </w:numPr>
      </w:pPr>
      <w:r>
        <w:t>Intellectual capital.</w:t>
      </w:r>
    </w:p>
    <w:p w:rsidR="005F4A4B" w:rsidRDefault="005F4A4B" w:rsidP="002970CD">
      <w:pPr>
        <w:pStyle w:val="ListParagraph"/>
        <w:numPr>
          <w:ilvl w:val="1"/>
          <w:numId w:val="7"/>
        </w:numPr>
      </w:pPr>
      <w:r>
        <w:t>Beneficiary information.</w:t>
      </w:r>
    </w:p>
    <w:p w:rsidR="005F4A4B" w:rsidRDefault="005F4A4B" w:rsidP="002970CD">
      <w:pPr>
        <w:pStyle w:val="ListParagraph"/>
        <w:numPr>
          <w:ilvl w:val="1"/>
          <w:numId w:val="7"/>
        </w:numPr>
      </w:pPr>
      <w:r>
        <w:t>Specific Whenua and Wai information.</w:t>
      </w:r>
    </w:p>
    <w:p w:rsidR="005F4A4B" w:rsidRDefault="005F4A4B" w:rsidP="002970CD">
      <w:pPr>
        <w:pStyle w:val="ListParagraph"/>
        <w:numPr>
          <w:ilvl w:val="1"/>
          <w:numId w:val="7"/>
        </w:numPr>
      </w:pPr>
      <w:r>
        <w:t>Data entrusted to the Trust.</w:t>
      </w:r>
    </w:p>
    <w:p w:rsidR="005F4A4B" w:rsidRDefault="005F4A4B" w:rsidP="002970CD">
      <w:pPr>
        <w:pStyle w:val="ListParagraph"/>
        <w:numPr>
          <w:ilvl w:val="1"/>
          <w:numId w:val="7"/>
        </w:numPr>
      </w:pPr>
      <w:r>
        <w:t>Pricing and marketing information.</w:t>
      </w:r>
    </w:p>
    <w:p w:rsidR="005F4A4B" w:rsidRDefault="005F4A4B" w:rsidP="002970CD">
      <w:pPr>
        <w:pStyle w:val="ListParagraph"/>
        <w:numPr>
          <w:ilvl w:val="1"/>
          <w:numId w:val="7"/>
        </w:numPr>
      </w:pPr>
      <w:r>
        <w:t>Confidential information.</w:t>
      </w:r>
    </w:p>
    <w:p w:rsidR="005F4A4B" w:rsidRDefault="005F4A4B" w:rsidP="002970CD">
      <w:pPr>
        <w:pStyle w:val="ListParagraph"/>
        <w:numPr>
          <w:ilvl w:val="1"/>
          <w:numId w:val="7"/>
        </w:numPr>
      </w:pPr>
      <w:r>
        <w:t>Unpublished forecasts and goals.</w:t>
      </w:r>
    </w:p>
    <w:p w:rsidR="005F4A4B" w:rsidRDefault="005F4A4B" w:rsidP="005F4A4B">
      <w:pPr>
        <w:pStyle w:val="ListParagraph"/>
        <w:ind w:left="1080"/>
      </w:pPr>
    </w:p>
    <w:p w:rsidR="002970CD" w:rsidRDefault="005F4A4B" w:rsidP="002970CD">
      <w:pPr>
        <w:pStyle w:val="ListParagraph"/>
        <w:numPr>
          <w:ilvl w:val="0"/>
          <w:numId w:val="7"/>
        </w:numPr>
      </w:pPr>
      <w:r>
        <w:lastRenderedPageBreak/>
        <w:t>The confidentiality of personal information is of particular importance to the beneficiaries:</w:t>
      </w:r>
    </w:p>
    <w:p w:rsidR="00597FC4" w:rsidRDefault="00597FC4" w:rsidP="00597FC4">
      <w:pPr>
        <w:pStyle w:val="ListParagraph"/>
        <w:ind w:left="360"/>
      </w:pPr>
    </w:p>
    <w:p w:rsidR="00597FC4" w:rsidRDefault="00597FC4" w:rsidP="00597FC4">
      <w:pPr>
        <w:pStyle w:val="ListParagraph"/>
        <w:numPr>
          <w:ilvl w:val="1"/>
          <w:numId w:val="7"/>
        </w:numPr>
        <w:spacing w:after="0"/>
      </w:pPr>
      <w:r>
        <w:t>Address</w:t>
      </w:r>
      <w:r>
        <w:t>.</w:t>
      </w:r>
    </w:p>
    <w:p w:rsidR="00597FC4" w:rsidRDefault="00597FC4" w:rsidP="00597FC4">
      <w:pPr>
        <w:pStyle w:val="ListParagraph"/>
        <w:numPr>
          <w:ilvl w:val="1"/>
          <w:numId w:val="7"/>
        </w:numPr>
        <w:spacing w:after="0"/>
      </w:pPr>
      <w:r>
        <w:t>Email address</w:t>
      </w:r>
      <w:r>
        <w:t>.</w:t>
      </w:r>
    </w:p>
    <w:p w:rsidR="00597FC4" w:rsidRDefault="00597FC4" w:rsidP="00597FC4">
      <w:pPr>
        <w:pStyle w:val="ListParagraph"/>
        <w:numPr>
          <w:ilvl w:val="1"/>
          <w:numId w:val="7"/>
        </w:numPr>
        <w:spacing w:after="0"/>
      </w:pPr>
      <w:r>
        <w:t>Phone Number.</w:t>
      </w:r>
    </w:p>
    <w:p w:rsidR="00597FC4" w:rsidRDefault="00597FC4" w:rsidP="00597FC4">
      <w:pPr>
        <w:pStyle w:val="ListParagraph"/>
        <w:numPr>
          <w:ilvl w:val="1"/>
          <w:numId w:val="7"/>
        </w:numPr>
        <w:spacing w:after="0"/>
      </w:pPr>
      <w:r>
        <w:t>Age.</w:t>
      </w:r>
    </w:p>
    <w:p w:rsidR="00597FC4" w:rsidRDefault="00597FC4" w:rsidP="00597FC4">
      <w:pPr>
        <w:pStyle w:val="ListParagraph"/>
        <w:numPr>
          <w:ilvl w:val="1"/>
          <w:numId w:val="7"/>
        </w:numPr>
        <w:spacing w:after="0"/>
      </w:pPr>
      <w:r>
        <w:t>Employment and Employer details.</w:t>
      </w:r>
    </w:p>
    <w:p w:rsidR="00597FC4" w:rsidRDefault="00597FC4" w:rsidP="00597FC4">
      <w:pPr>
        <w:pStyle w:val="ListParagraph"/>
        <w:numPr>
          <w:ilvl w:val="1"/>
          <w:numId w:val="7"/>
        </w:numPr>
        <w:spacing w:after="0"/>
      </w:pPr>
      <w:r>
        <w:t>Personal skills and qualifications.</w:t>
      </w:r>
    </w:p>
    <w:p w:rsidR="00597FC4" w:rsidRDefault="00597FC4" w:rsidP="00597FC4">
      <w:pPr>
        <w:pStyle w:val="ListParagraph"/>
        <w:spacing w:after="0"/>
        <w:ind w:left="1080"/>
      </w:pPr>
    </w:p>
    <w:p w:rsidR="00597FC4" w:rsidRDefault="00464212" w:rsidP="00597FC4">
      <w:pPr>
        <w:pStyle w:val="ListParagraph"/>
        <w:numPr>
          <w:ilvl w:val="0"/>
          <w:numId w:val="7"/>
        </w:numPr>
        <w:spacing w:after="0"/>
      </w:pPr>
      <w:r>
        <w:t xml:space="preserve">The Trust may however disclose the names of beneficiaries and suppliers operating, visiting and occupying Whanganui Bay.  The beneficiaries </w:t>
      </w:r>
      <w:r w:rsidR="007621E2">
        <w:t>are entitled to know who is on their reservation and in particular those who are occupying the reservation.</w:t>
      </w:r>
    </w:p>
    <w:p w:rsidR="00F51142" w:rsidRDefault="00F51142" w:rsidP="00F51142">
      <w:pPr>
        <w:spacing w:after="0"/>
      </w:pPr>
    </w:p>
    <w:p w:rsidR="002B5B75" w:rsidRPr="00D451F7" w:rsidRDefault="00F51142" w:rsidP="002B5B75">
      <w:pPr>
        <w:spacing w:after="0"/>
        <w:rPr>
          <w:u w:val="single"/>
        </w:rPr>
      </w:pPr>
      <w:r>
        <w:rPr>
          <w:u w:val="single"/>
        </w:rPr>
        <w:t>Responsibilities</w:t>
      </w:r>
    </w:p>
    <w:p w:rsidR="002B5B75" w:rsidRDefault="002B5B75" w:rsidP="002B5B75">
      <w:pPr>
        <w:spacing w:after="0"/>
      </w:pPr>
    </w:p>
    <w:p w:rsidR="002B5B75" w:rsidRDefault="00F51142" w:rsidP="002B5B75">
      <w:pPr>
        <w:pStyle w:val="ListParagraph"/>
        <w:numPr>
          <w:ilvl w:val="0"/>
          <w:numId w:val="7"/>
        </w:numPr>
        <w:spacing w:after="0"/>
      </w:pPr>
      <w:r>
        <w:t>All Trustees are responsible for ensuring</w:t>
      </w:r>
      <w:r w:rsidR="002B5B75">
        <w:t>:</w:t>
      </w:r>
    </w:p>
    <w:p w:rsidR="002B5B75" w:rsidRDefault="002B5B75" w:rsidP="002B5B75">
      <w:pPr>
        <w:pStyle w:val="ListParagraph"/>
        <w:spacing w:after="0"/>
        <w:ind w:left="360"/>
      </w:pPr>
    </w:p>
    <w:p w:rsidR="00D24F97" w:rsidRDefault="00B371B6" w:rsidP="002B5B75">
      <w:pPr>
        <w:pStyle w:val="ListParagraph"/>
        <w:numPr>
          <w:ilvl w:val="1"/>
          <w:numId w:val="7"/>
        </w:numPr>
        <w:spacing w:after="0"/>
      </w:pPr>
      <w:r>
        <w:t>Lock or secure information at all times.</w:t>
      </w:r>
    </w:p>
    <w:p w:rsidR="00B371B6" w:rsidRDefault="00B371B6" w:rsidP="002B5B75">
      <w:pPr>
        <w:pStyle w:val="ListParagraph"/>
        <w:numPr>
          <w:ilvl w:val="1"/>
          <w:numId w:val="7"/>
        </w:numPr>
        <w:spacing w:after="0"/>
      </w:pPr>
      <w:r>
        <w:t>Shred or burn confidential information.</w:t>
      </w:r>
    </w:p>
    <w:p w:rsidR="00B371B6" w:rsidRDefault="00B371B6" w:rsidP="002B5B75">
      <w:pPr>
        <w:pStyle w:val="ListParagraph"/>
        <w:numPr>
          <w:ilvl w:val="1"/>
          <w:numId w:val="7"/>
        </w:numPr>
        <w:spacing w:after="0"/>
      </w:pPr>
      <w:r>
        <w:t>Make the view and talk about confidential information in private and secure environments.</w:t>
      </w:r>
    </w:p>
    <w:p w:rsidR="00DB583D" w:rsidRDefault="00DB583D" w:rsidP="00DB583D">
      <w:pPr>
        <w:pStyle w:val="ListParagraph"/>
        <w:spacing w:after="0"/>
        <w:ind w:left="1080"/>
      </w:pPr>
    </w:p>
    <w:p w:rsidR="00F51142" w:rsidRDefault="00F51142" w:rsidP="002B5B75">
      <w:pPr>
        <w:pStyle w:val="ListParagraph"/>
        <w:numPr>
          <w:ilvl w:val="0"/>
          <w:numId w:val="7"/>
        </w:numPr>
        <w:spacing w:after="0"/>
      </w:pPr>
      <w:r>
        <w:t xml:space="preserve">The </w:t>
      </w:r>
      <w:r w:rsidR="00735803">
        <w:t>Secretary</w:t>
      </w:r>
      <w:r>
        <w:t xml:space="preserve"> and Assistan</w:t>
      </w:r>
      <w:r w:rsidR="00735803">
        <w:t>t Secretary</w:t>
      </w:r>
      <w:r>
        <w:t xml:space="preserve"> are to ensure that:</w:t>
      </w:r>
    </w:p>
    <w:p w:rsidR="00521B70" w:rsidRDefault="00521B70" w:rsidP="00521B70">
      <w:pPr>
        <w:pStyle w:val="ListParagraph"/>
        <w:spacing w:after="0"/>
        <w:ind w:left="1080"/>
      </w:pPr>
    </w:p>
    <w:p w:rsidR="006951D8" w:rsidRDefault="006951D8" w:rsidP="006951D8">
      <w:pPr>
        <w:pStyle w:val="ListParagraph"/>
        <w:numPr>
          <w:ilvl w:val="1"/>
          <w:numId w:val="7"/>
        </w:numPr>
        <w:spacing w:after="0"/>
      </w:pPr>
      <w:r>
        <w:t>Minute meetings.</w:t>
      </w:r>
    </w:p>
    <w:p w:rsidR="006951D8" w:rsidRDefault="006951D8" w:rsidP="006951D8">
      <w:pPr>
        <w:pStyle w:val="ListParagraph"/>
        <w:numPr>
          <w:ilvl w:val="1"/>
          <w:numId w:val="7"/>
        </w:numPr>
        <w:spacing w:after="0"/>
      </w:pPr>
      <w:r>
        <w:t>Manage and draft correspondence.</w:t>
      </w:r>
    </w:p>
    <w:p w:rsidR="006951D8" w:rsidRDefault="006951D8" w:rsidP="006951D8">
      <w:pPr>
        <w:pStyle w:val="ListParagraph"/>
        <w:numPr>
          <w:ilvl w:val="1"/>
          <w:numId w:val="7"/>
        </w:numPr>
        <w:spacing w:after="0"/>
      </w:pPr>
      <w:r>
        <w:t>Manage registrations and register of beneficiaries.</w:t>
      </w:r>
    </w:p>
    <w:p w:rsidR="006951D8" w:rsidRDefault="006951D8" w:rsidP="006951D8">
      <w:pPr>
        <w:pStyle w:val="ListParagraph"/>
        <w:numPr>
          <w:ilvl w:val="1"/>
          <w:numId w:val="7"/>
        </w:numPr>
        <w:spacing w:after="0"/>
      </w:pPr>
      <w:r>
        <w:t>Manage the election process.</w:t>
      </w:r>
    </w:p>
    <w:p w:rsidR="006951D8" w:rsidRDefault="006951D8" w:rsidP="006951D8">
      <w:pPr>
        <w:pStyle w:val="ListParagraph"/>
        <w:numPr>
          <w:ilvl w:val="1"/>
          <w:numId w:val="7"/>
        </w:numPr>
        <w:spacing w:after="0"/>
      </w:pPr>
      <w:r>
        <w:t>Assist in drafting documents including:</w:t>
      </w:r>
    </w:p>
    <w:p w:rsidR="006951D8" w:rsidRDefault="006951D8" w:rsidP="006951D8">
      <w:pPr>
        <w:pStyle w:val="ListParagraph"/>
        <w:numPr>
          <w:ilvl w:val="2"/>
          <w:numId w:val="7"/>
        </w:numPr>
        <w:spacing w:after="0"/>
      </w:pPr>
      <w:r>
        <w:t>Strategic Plans</w:t>
      </w:r>
    </w:p>
    <w:p w:rsidR="006951D8" w:rsidRDefault="006951D8" w:rsidP="006951D8">
      <w:pPr>
        <w:pStyle w:val="ListParagraph"/>
        <w:numPr>
          <w:ilvl w:val="2"/>
          <w:numId w:val="7"/>
        </w:numPr>
        <w:spacing w:after="0"/>
      </w:pPr>
      <w:r>
        <w:t>Charters</w:t>
      </w:r>
    </w:p>
    <w:p w:rsidR="006951D8" w:rsidRDefault="006951D8" w:rsidP="006951D8">
      <w:pPr>
        <w:pStyle w:val="ListParagraph"/>
        <w:numPr>
          <w:ilvl w:val="2"/>
          <w:numId w:val="7"/>
        </w:numPr>
        <w:spacing w:after="0"/>
      </w:pPr>
      <w:r>
        <w:t>Policies</w:t>
      </w:r>
    </w:p>
    <w:p w:rsidR="006951D8" w:rsidRDefault="006951D8" w:rsidP="006951D8">
      <w:pPr>
        <w:pStyle w:val="ListParagraph"/>
        <w:numPr>
          <w:ilvl w:val="2"/>
          <w:numId w:val="7"/>
        </w:numPr>
        <w:spacing w:after="0"/>
      </w:pPr>
      <w:r>
        <w:t>Forms</w:t>
      </w:r>
    </w:p>
    <w:p w:rsidR="006951D8" w:rsidRDefault="006951D8" w:rsidP="006951D8">
      <w:pPr>
        <w:pStyle w:val="ListParagraph"/>
        <w:numPr>
          <w:ilvl w:val="1"/>
          <w:numId w:val="7"/>
        </w:numPr>
        <w:spacing w:after="0"/>
      </w:pPr>
      <w:r>
        <w:t>Administration of hui and wānanga, including bookings, advertising and registers.</w:t>
      </w:r>
    </w:p>
    <w:p w:rsidR="006951D8" w:rsidRDefault="006951D8" w:rsidP="006951D8">
      <w:pPr>
        <w:pStyle w:val="ListParagraph"/>
        <w:numPr>
          <w:ilvl w:val="1"/>
          <w:numId w:val="7"/>
        </w:numPr>
        <w:spacing w:after="0"/>
      </w:pPr>
      <w:r>
        <w:t>Visitors register.</w:t>
      </w:r>
    </w:p>
    <w:p w:rsidR="006951D8" w:rsidRDefault="006951D8" w:rsidP="006951D8">
      <w:pPr>
        <w:pStyle w:val="ListParagraph"/>
        <w:numPr>
          <w:ilvl w:val="1"/>
          <w:numId w:val="7"/>
        </w:numPr>
        <w:spacing w:after="0"/>
      </w:pPr>
      <w:r>
        <w:t>Action register.</w:t>
      </w:r>
    </w:p>
    <w:p w:rsidR="0028520A" w:rsidRDefault="0028520A" w:rsidP="0028520A">
      <w:pPr>
        <w:spacing w:after="0"/>
      </w:pPr>
    </w:p>
    <w:p w:rsidR="0028520A" w:rsidRPr="00D451F7" w:rsidRDefault="0028520A" w:rsidP="0028520A">
      <w:pPr>
        <w:spacing w:after="0"/>
        <w:rPr>
          <w:u w:val="single"/>
        </w:rPr>
      </w:pPr>
      <w:r>
        <w:rPr>
          <w:u w:val="single"/>
        </w:rPr>
        <w:t>Seeking Permission</w:t>
      </w:r>
    </w:p>
    <w:p w:rsidR="0028520A" w:rsidRDefault="0028520A" w:rsidP="0028520A">
      <w:pPr>
        <w:spacing w:after="0"/>
      </w:pPr>
    </w:p>
    <w:p w:rsidR="0028520A" w:rsidRDefault="0028520A" w:rsidP="0028520A">
      <w:pPr>
        <w:pStyle w:val="ListParagraph"/>
        <w:numPr>
          <w:ilvl w:val="0"/>
          <w:numId w:val="7"/>
        </w:numPr>
        <w:spacing w:after="0"/>
      </w:pPr>
      <w:r>
        <w:t>The Trust must seek written permission prior to confidential information</w:t>
      </w:r>
      <w:r>
        <w:t>:</w:t>
      </w:r>
    </w:p>
    <w:p w:rsidR="0028520A" w:rsidRDefault="0028520A" w:rsidP="0028520A">
      <w:pPr>
        <w:pStyle w:val="ListParagraph"/>
        <w:spacing w:after="0"/>
        <w:ind w:left="360"/>
      </w:pPr>
    </w:p>
    <w:p w:rsidR="00B7646C" w:rsidRDefault="00B7646C" w:rsidP="00B7646C">
      <w:pPr>
        <w:pStyle w:val="ListParagraph"/>
        <w:ind w:left="360"/>
      </w:pPr>
      <w:bookmarkStart w:id="0" w:name="_GoBack"/>
      <w:bookmarkEnd w:id="0"/>
    </w:p>
    <w:sectPr w:rsidR="00B76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506"/>
    <w:multiLevelType w:val="hybridMultilevel"/>
    <w:tmpl w:val="15EECF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C45FC"/>
    <w:multiLevelType w:val="hybridMultilevel"/>
    <w:tmpl w:val="3162EB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941F9"/>
    <w:multiLevelType w:val="hybridMultilevel"/>
    <w:tmpl w:val="D4CC37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C376B"/>
    <w:multiLevelType w:val="hybridMultilevel"/>
    <w:tmpl w:val="9280DD16"/>
    <w:lvl w:ilvl="0" w:tplc="04810019">
      <w:start w:val="1"/>
      <w:numFmt w:val="lowerLetter"/>
      <w:lvlText w:val="%1."/>
      <w:lvlJc w:val="left"/>
      <w:pPr>
        <w:ind w:left="720" w:hanging="360"/>
      </w:pPr>
    </w:lvl>
    <w:lvl w:ilvl="1" w:tplc="04810019" w:tentative="1">
      <w:start w:val="1"/>
      <w:numFmt w:val="lowerLetter"/>
      <w:lvlText w:val="%2."/>
      <w:lvlJc w:val="left"/>
      <w:pPr>
        <w:ind w:left="1440" w:hanging="360"/>
      </w:pPr>
    </w:lvl>
    <w:lvl w:ilvl="2" w:tplc="0481001B" w:tentative="1">
      <w:start w:val="1"/>
      <w:numFmt w:val="lowerRoman"/>
      <w:lvlText w:val="%3."/>
      <w:lvlJc w:val="right"/>
      <w:pPr>
        <w:ind w:left="2160" w:hanging="180"/>
      </w:pPr>
    </w:lvl>
    <w:lvl w:ilvl="3" w:tplc="0481000F" w:tentative="1">
      <w:start w:val="1"/>
      <w:numFmt w:val="decimal"/>
      <w:lvlText w:val="%4."/>
      <w:lvlJc w:val="left"/>
      <w:pPr>
        <w:ind w:left="2880" w:hanging="360"/>
      </w:pPr>
    </w:lvl>
    <w:lvl w:ilvl="4" w:tplc="04810019" w:tentative="1">
      <w:start w:val="1"/>
      <w:numFmt w:val="lowerLetter"/>
      <w:lvlText w:val="%5."/>
      <w:lvlJc w:val="left"/>
      <w:pPr>
        <w:ind w:left="3600" w:hanging="360"/>
      </w:pPr>
    </w:lvl>
    <w:lvl w:ilvl="5" w:tplc="0481001B" w:tentative="1">
      <w:start w:val="1"/>
      <w:numFmt w:val="lowerRoman"/>
      <w:lvlText w:val="%6."/>
      <w:lvlJc w:val="right"/>
      <w:pPr>
        <w:ind w:left="4320" w:hanging="180"/>
      </w:pPr>
    </w:lvl>
    <w:lvl w:ilvl="6" w:tplc="0481000F" w:tentative="1">
      <w:start w:val="1"/>
      <w:numFmt w:val="decimal"/>
      <w:lvlText w:val="%7."/>
      <w:lvlJc w:val="left"/>
      <w:pPr>
        <w:ind w:left="5040" w:hanging="360"/>
      </w:pPr>
    </w:lvl>
    <w:lvl w:ilvl="7" w:tplc="04810019" w:tentative="1">
      <w:start w:val="1"/>
      <w:numFmt w:val="lowerLetter"/>
      <w:lvlText w:val="%8."/>
      <w:lvlJc w:val="left"/>
      <w:pPr>
        <w:ind w:left="5760" w:hanging="360"/>
      </w:pPr>
    </w:lvl>
    <w:lvl w:ilvl="8" w:tplc="048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44717"/>
    <w:multiLevelType w:val="hybridMultilevel"/>
    <w:tmpl w:val="E0A6D6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E778B"/>
    <w:multiLevelType w:val="hybridMultilevel"/>
    <w:tmpl w:val="3A8A1C3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936AE2"/>
    <w:multiLevelType w:val="hybridMultilevel"/>
    <w:tmpl w:val="5524D8C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050299"/>
    <w:multiLevelType w:val="hybridMultilevel"/>
    <w:tmpl w:val="99BA1E3E"/>
    <w:lvl w:ilvl="0" w:tplc="1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22"/>
    <w:rsid w:val="00015E66"/>
    <w:rsid w:val="0007796D"/>
    <w:rsid w:val="0012607A"/>
    <w:rsid w:val="002571BB"/>
    <w:rsid w:val="0028520A"/>
    <w:rsid w:val="002970CD"/>
    <w:rsid w:val="002A74C1"/>
    <w:rsid w:val="002B5B75"/>
    <w:rsid w:val="002D5B74"/>
    <w:rsid w:val="002E6962"/>
    <w:rsid w:val="0034691B"/>
    <w:rsid w:val="0036605C"/>
    <w:rsid w:val="003B03CA"/>
    <w:rsid w:val="003C3322"/>
    <w:rsid w:val="003D4BB3"/>
    <w:rsid w:val="003E5820"/>
    <w:rsid w:val="004151D7"/>
    <w:rsid w:val="00457FDA"/>
    <w:rsid w:val="00464212"/>
    <w:rsid w:val="0046539C"/>
    <w:rsid w:val="004F3D83"/>
    <w:rsid w:val="00510DE1"/>
    <w:rsid w:val="00521B70"/>
    <w:rsid w:val="005502AF"/>
    <w:rsid w:val="00597FC4"/>
    <w:rsid w:val="005C0B4F"/>
    <w:rsid w:val="005F4A4B"/>
    <w:rsid w:val="006951D8"/>
    <w:rsid w:val="00735803"/>
    <w:rsid w:val="007423A9"/>
    <w:rsid w:val="007621E2"/>
    <w:rsid w:val="007D2AC9"/>
    <w:rsid w:val="007F03CF"/>
    <w:rsid w:val="00805E9A"/>
    <w:rsid w:val="00811660"/>
    <w:rsid w:val="00962F7F"/>
    <w:rsid w:val="00986AE9"/>
    <w:rsid w:val="009B700F"/>
    <w:rsid w:val="00A35F80"/>
    <w:rsid w:val="00A362E8"/>
    <w:rsid w:val="00AD4E44"/>
    <w:rsid w:val="00B20368"/>
    <w:rsid w:val="00B371B6"/>
    <w:rsid w:val="00B618AE"/>
    <w:rsid w:val="00B7646C"/>
    <w:rsid w:val="00BD3A26"/>
    <w:rsid w:val="00BE4310"/>
    <w:rsid w:val="00C65BB9"/>
    <w:rsid w:val="00C8773E"/>
    <w:rsid w:val="00C9121B"/>
    <w:rsid w:val="00D24F97"/>
    <w:rsid w:val="00D451F7"/>
    <w:rsid w:val="00D7227C"/>
    <w:rsid w:val="00DA37DB"/>
    <w:rsid w:val="00DB583D"/>
    <w:rsid w:val="00EB33B7"/>
    <w:rsid w:val="00EF49DA"/>
    <w:rsid w:val="00F51142"/>
    <w:rsid w:val="00F82CC4"/>
    <w:rsid w:val="00F9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DD240"/>
  <w15:chartTrackingRefBased/>
  <w15:docId w15:val="{A92884A2-D798-40F8-AA68-AF56154F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322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015E66"/>
    <w:pPr>
      <w:spacing w:after="0" w:line="240" w:lineRule="auto"/>
    </w:pPr>
    <w:rPr>
      <w:rFonts w:eastAsia="Times New Roman"/>
      <w:lang w:val="mi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1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Tegel Foods Ltd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Blandina Diamond</dc:creator>
  <cp:keywords/>
  <dc:description/>
  <cp:lastModifiedBy>Blandina Diamond</cp:lastModifiedBy>
  <cp:revision>7</cp:revision>
  <dcterms:created xsi:type="dcterms:W3CDTF">2018-10-13T04:00:00Z</dcterms:created>
  <dcterms:modified xsi:type="dcterms:W3CDTF">2018-10-13T04:19:00Z</dcterms:modified>
</cp:coreProperties>
</file>